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352C0" w14:textId="536EF85C" w:rsidR="00B77C34" w:rsidRPr="00B77C34" w:rsidRDefault="00B77C34" w:rsidP="00B77C34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B77C3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Установление ставки НДС 0 % по лизингу приоритетного для государства оборудования</w:t>
      </w:r>
    </w:p>
    <w:p w14:paraId="633AB09F" w14:textId="77777777" w:rsidR="00B77C34" w:rsidRPr="00B77C34" w:rsidRDefault="00B77C34" w:rsidP="00B77C3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14:paraId="022E6710" w14:textId="12059A55" w:rsidR="00B77C34" w:rsidRPr="00B77C34" w:rsidRDefault="00B77C34" w:rsidP="00B77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72F0D81F" w14:textId="77777777" w:rsidR="00B77C34" w:rsidRPr="00B77C34" w:rsidRDefault="00B77C34" w:rsidP="00B77C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77C34">
        <w:rPr>
          <w:rFonts w:ascii="Times New Roman" w:eastAsia="Times New Roman" w:hAnsi="Times New Roman"/>
          <w:sz w:val="24"/>
          <w:szCs w:val="24"/>
        </w:rPr>
        <w:t>Установление ставки НДС 0% по лизингу приоритетного для государства оборудования, с целью повышения эффективности государственных мер по импортозамещению и локализации товаров (работ, услуг), в которых нуждается российская экономика.</w:t>
      </w:r>
    </w:p>
    <w:p w14:paraId="1CA01FF0" w14:textId="77777777" w:rsidR="00B77C34" w:rsidRPr="00B77C34" w:rsidRDefault="00B77C34" w:rsidP="00B77C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5F60BA2" w14:textId="77777777" w:rsidR="00B77C34" w:rsidRPr="00B77C34" w:rsidRDefault="00B77C34" w:rsidP="00B77C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77C34">
        <w:rPr>
          <w:rFonts w:ascii="Times New Roman" w:eastAsia="Times New Roman" w:hAnsi="Times New Roman"/>
          <w:sz w:val="24"/>
          <w:szCs w:val="24"/>
        </w:rPr>
        <w:t>Аналогичный механизм обложения НДС по ставке 0% сейчас успешно применяется в отношении гражданских воздушных судов, авиационных двигателей, запасных частей и комплектующих изделий, по договорам аренды (лизинга).</w:t>
      </w:r>
    </w:p>
    <w:p w14:paraId="0B2930B4" w14:textId="77777777" w:rsidR="00B77C34" w:rsidRPr="00B77C34" w:rsidRDefault="00B77C34" w:rsidP="00B77C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63E1D9E" w14:textId="77777777" w:rsidR="00B77C34" w:rsidRPr="00B77C34" w:rsidRDefault="00B77C34" w:rsidP="00B77C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77C34">
        <w:rPr>
          <w:rFonts w:ascii="Times New Roman" w:eastAsia="Times New Roman" w:hAnsi="Times New Roman"/>
          <w:sz w:val="24"/>
          <w:szCs w:val="24"/>
        </w:rPr>
        <w:t>Установление данной налоговой преференции должно быть направлено:</w:t>
      </w:r>
    </w:p>
    <w:p w14:paraId="58030107" w14:textId="77777777" w:rsidR="00B77C34" w:rsidRPr="00B77C34" w:rsidRDefault="00B77C34" w:rsidP="00B77C3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77C34">
        <w:rPr>
          <w:rFonts w:ascii="Times New Roman" w:eastAsia="Times New Roman" w:hAnsi="Times New Roman"/>
          <w:sz w:val="24"/>
          <w:szCs w:val="24"/>
        </w:rPr>
        <w:t xml:space="preserve">на масштабное импортозамещение и промышленную реновацию; </w:t>
      </w:r>
    </w:p>
    <w:p w14:paraId="064B4017" w14:textId="77777777" w:rsidR="00B77C34" w:rsidRPr="00B77C34" w:rsidRDefault="00B77C34" w:rsidP="00B77C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77C34">
        <w:rPr>
          <w:rFonts w:ascii="Times New Roman" w:eastAsia="Times New Roman" w:hAnsi="Times New Roman"/>
          <w:sz w:val="24"/>
          <w:szCs w:val="24"/>
        </w:rPr>
        <w:t>на развитие внутреннего производства и несырьевого экспорта;</w:t>
      </w:r>
    </w:p>
    <w:p w14:paraId="0FE65DF8" w14:textId="77777777" w:rsidR="00B77C34" w:rsidRPr="00B77C34" w:rsidRDefault="00B77C34" w:rsidP="00B77C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77C34">
        <w:rPr>
          <w:rFonts w:ascii="Times New Roman" w:eastAsia="Times New Roman" w:hAnsi="Times New Roman"/>
          <w:sz w:val="24"/>
          <w:szCs w:val="24"/>
        </w:rPr>
        <w:t>на мобилизацию отраслей производства, повышающих обороноспособность страны, а также там, где необходим быстрый ответ на санкции;</w:t>
      </w:r>
    </w:p>
    <w:p w14:paraId="13AF9BA2" w14:textId="77777777" w:rsidR="00B77C34" w:rsidRPr="00B77C34" w:rsidRDefault="00B77C34" w:rsidP="00B77C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77C34">
        <w:rPr>
          <w:rFonts w:ascii="Times New Roman" w:eastAsia="Times New Roman" w:hAnsi="Times New Roman"/>
          <w:sz w:val="24"/>
          <w:szCs w:val="24"/>
        </w:rPr>
        <w:t>как быстрейший ответ на санкции со стороны недружественных государств.</w:t>
      </w:r>
    </w:p>
    <w:p w14:paraId="52F25397" w14:textId="77777777" w:rsidR="00B77C34" w:rsidRPr="00B77C34" w:rsidRDefault="00B77C34" w:rsidP="00B77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57DBB79" w14:textId="77777777" w:rsidR="00B77C34" w:rsidRPr="00B77C34" w:rsidRDefault="00B77C34" w:rsidP="00B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C34">
        <w:rPr>
          <w:rFonts w:ascii="Times New Roman" w:eastAsia="Times New Roman" w:hAnsi="Times New Roman"/>
          <w:sz w:val="24"/>
          <w:szCs w:val="24"/>
          <w:lang w:eastAsia="ru-RU"/>
        </w:rPr>
        <w:t>Данная налоговая преференция может стать основой для создания новых и модернизации уже существующих технологий и продуктов, обеспечивающих технологическую независимость российской экономики, для обеспечения базы производства критически важных комплектующих, российских аналогов для замены импортных компонентов, для формирования и поддержания кооперационных связей, в том числе в системообразующих и инновационных отраслях, таких как электроника, станкостроение, мало- и среднетоннажная химия и т.п.</w:t>
      </w:r>
    </w:p>
    <w:p w14:paraId="338DCED9" w14:textId="77777777" w:rsidR="00B77C34" w:rsidRPr="00B77C34" w:rsidRDefault="00B77C34" w:rsidP="00B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453605" w14:textId="7093068B" w:rsidR="00B77C34" w:rsidRPr="00B77C34" w:rsidRDefault="00B77C34" w:rsidP="00B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C34">
        <w:rPr>
          <w:rFonts w:ascii="Times New Roman" w:eastAsia="Times New Roman" w:hAnsi="Times New Roman"/>
          <w:sz w:val="24"/>
          <w:szCs w:val="24"/>
          <w:lang w:eastAsia="ru-RU"/>
        </w:rPr>
        <w:t>Объем выпадающих доходов бюджета по НДС в соответствии с закрытым перечнем лизингового оборудования, может быть оправдан эффектом значительного роста объемов лизинга оборудования и социальной значимостью.</w:t>
      </w:r>
    </w:p>
    <w:p w14:paraId="07779EF8" w14:textId="131A5003" w:rsidR="00B77C34" w:rsidRPr="00B77C34" w:rsidRDefault="00B77C34" w:rsidP="00B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77650E" w14:textId="77777777" w:rsidR="00B77C34" w:rsidRPr="00B77C34" w:rsidRDefault="00B77C34" w:rsidP="00B7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CF469D" w14:textId="77777777" w:rsidR="00B77C34" w:rsidRPr="00B77C34" w:rsidRDefault="00B77C34" w:rsidP="00B77C34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B77C3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Лизинг промышленной недвижимости.</w:t>
      </w:r>
    </w:p>
    <w:p w14:paraId="35D4A7EA" w14:textId="02BE9981" w:rsidR="00B77C34" w:rsidRPr="00B77C34" w:rsidRDefault="00B77C34" w:rsidP="00B7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C3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513983E" w14:textId="3BC46D13" w:rsidR="00B77C34" w:rsidRPr="00B77C34" w:rsidRDefault="00B77C34" w:rsidP="00B7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BF439A" w14:textId="77777777" w:rsidR="00B77C34" w:rsidRPr="00B77C34" w:rsidRDefault="00B77C34" w:rsidP="00B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C3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Промышленная реновация основных средств и производственных мощностей предприятий, введенных в эксплуатацию в советский период 1930-1970 годов (сегодня таких средних и крупных промышленных предприятий в РФ около 20 тысяч) особенно эффективна через механизм лизинга. </w:t>
      </w:r>
    </w:p>
    <w:p w14:paraId="74915C89" w14:textId="77777777" w:rsidR="00B77C34" w:rsidRPr="00B77C34" w:rsidRDefault="00B77C34" w:rsidP="00B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56E7A3" w14:textId="0797DBB3" w:rsidR="009943A5" w:rsidRPr="00B77C34" w:rsidRDefault="00B77C34" w:rsidP="00B77C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C34">
        <w:rPr>
          <w:rFonts w:ascii="Times New Roman" w:eastAsia="Times New Roman" w:hAnsi="Times New Roman"/>
          <w:sz w:val="24"/>
          <w:szCs w:val="24"/>
          <w:lang w:eastAsia="ru-RU"/>
        </w:rPr>
        <w:t>Уже действуют утвержденные Постановлением Правительства РФ от 06.09.2022 г. № 1570 «Правила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приобретение объектов недвижимого имущества в целях осуществления деятельности</w:t>
      </w:r>
    </w:p>
    <w:sectPr w:rsidR="009943A5" w:rsidRPr="00B77C34" w:rsidSect="00B77C34">
      <w:footerReference w:type="firs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DCBAC" w14:textId="165A3CCF" w:rsidR="001849B6" w:rsidRDefault="00B77C34" w:rsidP="00225C05">
    <w:pPr>
      <w:pStyle w:val="a5"/>
      <w:tabs>
        <w:tab w:val="clear" w:pos="9355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D4131A" wp14:editId="5888E230">
          <wp:simplePos x="0" y="0"/>
          <wp:positionH relativeFrom="column">
            <wp:posOffset>-63500</wp:posOffset>
          </wp:positionH>
          <wp:positionV relativeFrom="paragraph">
            <wp:posOffset>-89535</wp:posOffset>
          </wp:positionV>
          <wp:extent cx="5939790" cy="247650"/>
          <wp:effectExtent l="0" t="0" r="381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04CC5"/>
    <w:multiLevelType w:val="hybridMultilevel"/>
    <w:tmpl w:val="A404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51678"/>
    <w:multiLevelType w:val="multilevel"/>
    <w:tmpl w:val="2146C4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00" w:hanging="700"/>
      </w:pPr>
      <w:rPr>
        <w:rFonts w:hint="default"/>
      </w:rPr>
    </w:lvl>
    <w:lvl w:ilvl="3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246BE"/>
    <w:multiLevelType w:val="hybridMultilevel"/>
    <w:tmpl w:val="754E9042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34"/>
    <w:rsid w:val="009943A5"/>
    <w:rsid w:val="00B77C34"/>
    <w:rsid w:val="00CF3340"/>
    <w:rsid w:val="00DA2AAB"/>
    <w:rsid w:val="00F5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B6049"/>
  <w15:chartTrackingRefBased/>
  <w15:docId w15:val="{A1647F53-2B83-40B5-B914-73FC6D49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3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numerotee,Алроса_маркер (Уровень 4),Маркер,ПАРАГРАФ,Bullet_IRAO,Мой Список,Абзац списка для документа,Bullet List,FooterText,numbered,Абзац маркированнный,Bullet Number,Нумерованый список"/>
    <w:basedOn w:val="a"/>
    <w:link w:val="a4"/>
    <w:uiPriority w:val="34"/>
    <w:qFormat/>
    <w:rsid w:val="00B77C34"/>
    <w:pPr>
      <w:ind w:left="720"/>
      <w:contextualSpacing/>
    </w:pPr>
    <w:rPr>
      <w:lang w:val="x-none"/>
    </w:rPr>
  </w:style>
  <w:style w:type="paragraph" w:styleId="a5">
    <w:name w:val="footer"/>
    <w:basedOn w:val="a"/>
    <w:link w:val="a6"/>
    <w:uiPriority w:val="99"/>
    <w:unhideWhenUsed/>
    <w:rsid w:val="00B77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C34"/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aliases w:val="List numerotee Знак,Алроса_маркер (Уровень 4) Знак,Маркер Знак,ПАРАГРАФ Знак,Bullet_IRAO Знак,Мой Список Знак,Абзац списка для документа Знак,Bullet List Знак,FooterText Знак,numbered Знак,Абзац маркированнный Знак,Bullet Number Знак"/>
    <w:link w:val="a3"/>
    <w:uiPriority w:val="34"/>
    <w:locked/>
    <w:rsid w:val="00B77C34"/>
    <w:rPr>
      <w:rFonts w:ascii="Calibri" w:eastAsia="Calibri" w:hAnsi="Calibri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ETsarev</dc:creator>
  <cp:keywords/>
  <dc:description/>
  <cp:lastModifiedBy>ETsarev</cp:lastModifiedBy>
  <cp:revision>1</cp:revision>
  <dcterms:created xsi:type="dcterms:W3CDTF">2023-02-28T10:08:00Z</dcterms:created>
  <dcterms:modified xsi:type="dcterms:W3CDTF">2023-02-28T10:13:00Z</dcterms:modified>
</cp:coreProperties>
</file>